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48A" w:rsidRDefault="00E0048A" w:rsidP="00BE6CA3">
      <w:pPr>
        <w:jc w:val="right"/>
      </w:pPr>
    </w:p>
    <w:p w:rsidR="00BE6CA3" w:rsidRDefault="00BE6CA3" w:rsidP="00BE6CA3">
      <w:pPr>
        <w:pStyle w:val="Default"/>
      </w:pPr>
    </w:p>
    <w:p w:rsidR="00BE6CA3" w:rsidRDefault="00BE6CA3" w:rsidP="00BE6CA3">
      <w:pPr>
        <w:pStyle w:val="Default"/>
      </w:pPr>
    </w:p>
    <w:p w:rsidR="00BE6CA3" w:rsidRDefault="00BE6CA3" w:rsidP="00BE6CA3">
      <w:pPr>
        <w:pStyle w:val="Default"/>
      </w:pPr>
    </w:p>
    <w:p w:rsidR="00BE6CA3" w:rsidRDefault="00BE6CA3" w:rsidP="00BE6CA3">
      <w:pPr>
        <w:pStyle w:val="Default"/>
      </w:pPr>
    </w:p>
    <w:p w:rsidR="00BE6CA3" w:rsidRPr="00BE6CA3" w:rsidRDefault="00BE6CA3" w:rsidP="00BE6CA3">
      <w:pPr>
        <w:pStyle w:val="Default"/>
        <w:jc w:val="center"/>
        <w:rPr>
          <w:color w:val="00B0F0"/>
          <w:sz w:val="44"/>
          <w:szCs w:val="44"/>
        </w:rPr>
      </w:pPr>
      <w:r w:rsidRPr="00BE6CA3">
        <w:rPr>
          <w:b/>
          <w:bCs/>
          <w:color w:val="00B0F0"/>
          <w:sz w:val="44"/>
          <w:szCs w:val="44"/>
        </w:rPr>
        <w:t>MAPPA DELLE OPPORTUNITÁ</w:t>
      </w:r>
    </w:p>
    <w:p w:rsidR="00BE6CA3" w:rsidRDefault="00BE6CA3" w:rsidP="00BE6CA3">
      <w:pPr>
        <w:pStyle w:val="Default"/>
        <w:jc w:val="center"/>
        <w:rPr>
          <w:color w:val="00B0F0"/>
          <w:sz w:val="44"/>
          <w:szCs w:val="44"/>
        </w:rPr>
      </w:pPr>
      <w:r w:rsidRPr="00BE6CA3">
        <w:rPr>
          <w:color w:val="00B0F0"/>
          <w:sz w:val="44"/>
          <w:szCs w:val="44"/>
        </w:rPr>
        <w:t xml:space="preserve">- SIMOO </w:t>
      </w:r>
      <w:r>
        <w:rPr>
          <w:color w:val="00B0F0"/>
          <w:sz w:val="44"/>
          <w:szCs w:val="44"/>
        </w:rPr>
        <w:t>–</w:t>
      </w:r>
    </w:p>
    <w:p w:rsidR="00BE6CA3" w:rsidRDefault="00BE6CA3" w:rsidP="00BE6CA3">
      <w:pPr>
        <w:pStyle w:val="Default"/>
        <w:jc w:val="center"/>
        <w:rPr>
          <w:color w:val="00B0F0"/>
          <w:sz w:val="44"/>
          <w:szCs w:val="44"/>
        </w:rPr>
      </w:pPr>
    </w:p>
    <w:p w:rsidR="00BE6CA3" w:rsidRPr="00BE6CA3" w:rsidRDefault="00BE6CA3" w:rsidP="00BE6CA3">
      <w:pPr>
        <w:pStyle w:val="Default"/>
        <w:jc w:val="right"/>
        <w:rPr>
          <w:color w:val="00B0F0"/>
          <w:sz w:val="44"/>
          <w:szCs w:val="44"/>
        </w:rPr>
      </w:pPr>
      <w:r w:rsidRPr="00BE6CA3">
        <w:rPr>
          <w:noProof/>
          <w:color w:val="00B0F0"/>
          <w:sz w:val="44"/>
          <w:szCs w:val="44"/>
        </w:rPr>
        <w:drawing>
          <wp:inline distT="0" distB="0" distL="0" distR="0">
            <wp:extent cx="6120130" cy="47434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4743450"/>
                    </a:xfrm>
                    <a:prstGeom prst="rect">
                      <a:avLst/>
                    </a:prstGeom>
                    <a:noFill/>
                    <a:ln>
                      <a:noFill/>
                    </a:ln>
                  </pic:spPr>
                </pic:pic>
              </a:graphicData>
            </a:graphic>
          </wp:inline>
        </w:drawing>
      </w:r>
    </w:p>
    <w:p w:rsidR="00BE6CA3" w:rsidRDefault="00BE6CA3" w:rsidP="00BE6CA3">
      <w:pPr>
        <w:jc w:val="center"/>
      </w:pPr>
    </w:p>
    <w:p w:rsidR="00BE6CA3" w:rsidRDefault="00BE6CA3" w:rsidP="00BE6CA3">
      <w:pPr>
        <w:jc w:val="center"/>
      </w:pPr>
    </w:p>
    <w:p w:rsidR="00BE6CA3" w:rsidRDefault="00BE6CA3" w:rsidP="00BE6CA3">
      <w:pPr>
        <w:jc w:val="center"/>
      </w:pPr>
    </w:p>
    <w:p w:rsidR="00BE6CA3" w:rsidRDefault="00BE6CA3" w:rsidP="00BE6CA3">
      <w:pPr>
        <w:jc w:val="right"/>
      </w:pPr>
    </w:p>
    <w:p w:rsidR="00BE6CA3" w:rsidRDefault="00BE6CA3" w:rsidP="00BE6CA3">
      <w:pPr>
        <w:jc w:val="right"/>
      </w:pPr>
    </w:p>
    <w:p w:rsidR="00BE6CA3" w:rsidRDefault="00BE6CA3" w:rsidP="00BE6CA3">
      <w:pPr>
        <w:jc w:val="right"/>
      </w:pPr>
    </w:p>
    <w:p w:rsidR="00BE6CA3" w:rsidRDefault="00BE6CA3" w:rsidP="00BE6CA3">
      <w:pPr>
        <w:jc w:val="right"/>
      </w:pPr>
      <w:r>
        <w:rPr>
          <w:noProof/>
        </w:rPr>
        <w:drawing>
          <wp:inline distT="0" distB="0" distL="0" distR="0">
            <wp:extent cx="1114425" cy="363654"/>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jpg"/>
                    <pic:cNvPicPr/>
                  </pic:nvPicPr>
                  <pic:blipFill>
                    <a:blip r:embed="rId7">
                      <a:extLst>
                        <a:ext uri="{28A0092B-C50C-407E-A947-70E740481C1C}">
                          <a14:useLocalDpi xmlns:a14="http://schemas.microsoft.com/office/drawing/2010/main" val="0"/>
                        </a:ext>
                      </a:extLst>
                    </a:blip>
                    <a:stretch>
                      <a:fillRect/>
                    </a:stretch>
                  </pic:blipFill>
                  <pic:spPr>
                    <a:xfrm>
                      <a:off x="0" y="0"/>
                      <a:ext cx="1142327" cy="372759"/>
                    </a:xfrm>
                    <a:prstGeom prst="rect">
                      <a:avLst/>
                    </a:prstGeom>
                  </pic:spPr>
                </pic:pic>
              </a:graphicData>
            </a:graphic>
          </wp:inline>
        </w:drawing>
      </w:r>
    </w:p>
    <w:p w:rsidR="00BE6CA3" w:rsidRDefault="00BE6CA3" w:rsidP="00BE6CA3">
      <w:pPr>
        <w:jc w:val="right"/>
      </w:pPr>
    </w:p>
    <w:p w:rsidR="00BE6CA3" w:rsidRDefault="00BE6CA3" w:rsidP="00BE6CA3">
      <w:pPr>
        <w:jc w:val="right"/>
      </w:pPr>
    </w:p>
    <w:p w:rsidR="00BE6CA3" w:rsidRDefault="00BE6CA3" w:rsidP="00BE6CA3">
      <w:pPr>
        <w:jc w:val="right"/>
      </w:pPr>
    </w:p>
    <w:p w:rsidR="00BE6CA3" w:rsidRDefault="00BE6CA3" w:rsidP="00BE6CA3">
      <w:pPr>
        <w:pStyle w:val="Default"/>
        <w:rPr>
          <w:sz w:val="23"/>
          <w:szCs w:val="23"/>
        </w:rPr>
      </w:pPr>
      <w:r>
        <w:rPr>
          <w:sz w:val="23"/>
          <w:szCs w:val="23"/>
        </w:rPr>
        <w:t xml:space="preserve">Il territorio italiano è particolarmente dotato di attrattori di valenza culturale, ambientale, artistica. La valorizzazione di questo rilevante patrimonio ha sovente di fronte un limite rappresentato dall’assenza di connessioni adeguate ed efficaci tra l’attrattore e le altre componenti del sistema territoriale, lasciando i singoli attrattori ciascuno al proprio mercato, laddove esistente. </w:t>
      </w:r>
    </w:p>
    <w:p w:rsidR="00BE6CA3" w:rsidRDefault="00BE6CA3" w:rsidP="00BE6CA3">
      <w:pPr>
        <w:pStyle w:val="Default"/>
        <w:rPr>
          <w:sz w:val="23"/>
          <w:szCs w:val="23"/>
        </w:rPr>
      </w:pPr>
    </w:p>
    <w:p w:rsidR="00BE6CA3" w:rsidRDefault="00BE6CA3" w:rsidP="00BE6CA3">
      <w:pPr>
        <w:pStyle w:val="Default"/>
        <w:rPr>
          <w:sz w:val="23"/>
          <w:szCs w:val="23"/>
        </w:rPr>
      </w:pPr>
      <w:r>
        <w:rPr>
          <w:sz w:val="23"/>
          <w:szCs w:val="23"/>
        </w:rPr>
        <w:t xml:space="preserve">L’insieme degli attrattori localmente definiti unitamente al complesso delle connessioni da e verso essi esistente (o attivabile) costituisce ciò che abbiamo definito </w:t>
      </w:r>
      <w:proofErr w:type="gramStart"/>
      <w:r>
        <w:rPr>
          <w:sz w:val="23"/>
          <w:szCs w:val="23"/>
        </w:rPr>
        <w:t xml:space="preserve">“ </w:t>
      </w:r>
      <w:r>
        <w:rPr>
          <w:i/>
          <w:iCs/>
          <w:sz w:val="23"/>
          <w:szCs w:val="23"/>
        </w:rPr>
        <w:t>Mappa</w:t>
      </w:r>
      <w:proofErr w:type="gramEnd"/>
      <w:r>
        <w:rPr>
          <w:i/>
          <w:iCs/>
          <w:sz w:val="23"/>
          <w:szCs w:val="23"/>
        </w:rPr>
        <w:t xml:space="preserve"> delle opportunità </w:t>
      </w:r>
      <w:r>
        <w:rPr>
          <w:sz w:val="23"/>
          <w:szCs w:val="23"/>
        </w:rPr>
        <w:t xml:space="preserve">” ovvero una rappresentazione ragionata degli elementi di forza e di debolezza di sistemi di attrattori definiti localmente in base a criteri di similarità di varia natura. </w:t>
      </w:r>
    </w:p>
    <w:p w:rsidR="00BE6CA3" w:rsidRDefault="00BE6CA3" w:rsidP="00BE6CA3">
      <w:pPr>
        <w:pStyle w:val="Default"/>
        <w:rPr>
          <w:sz w:val="23"/>
          <w:szCs w:val="23"/>
        </w:rPr>
      </w:pPr>
    </w:p>
    <w:p w:rsidR="00BE6CA3" w:rsidRDefault="00BE6CA3" w:rsidP="00BE6CA3">
      <w:pPr>
        <w:rPr>
          <w:sz w:val="23"/>
          <w:szCs w:val="23"/>
        </w:rPr>
      </w:pPr>
      <w:r>
        <w:rPr>
          <w:sz w:val="23"/>
          <w:szCs w:val="23"/>
        </w:rPr>
        <w:t>Per “attrattore turistico” si intende una risorsa materiale o immateriale del territorio che può correlarsi con diversa intensità alla motivazione di vacanza del turista. Può trattarsi di risorse già note e di maggiore richiamo, ovvero di risorse definibili “minori” non pienamente o insufficientemente valorizzate.</w:t>
      </w:r>
    </w:p>
    <w:p w:rsidR="00BE6CA3" w:rsidRDefault="00BE6CA3" w:rsidP="00BE6CA3">
      <w:pPr>
        <w:rPr>
          <w:sz w:val="23"/>
          <w:szCs w:val="23"/>
        </w:rPr>
      </w:pPr>
      <w:r>
        <w:rPr>
          <w:sz w:val="23"/>
          <w:szCs w:val="23"/>
        </w:rPr>
        <w:t xml:space="preserve">La piattaforma </w:t>
      </w:r>
      <w:proofErr w:type="spellStart"/>
      <w:r>
        <w:rPr>
          <w:sz w:val="23"/>
          <w:szCs w:val="23"/>
        </w:rPr>
        <w:t>Simoo</w:t>
      </w:r>
      <w:proofErr w:type="spellEnd"/>
      <w:r>
        <w:rPr>
          <w:sz w:val="23"/>
          <w:szCs w:val="23"/>
        </w:rPr>
        <w:t xml:space="preserve"> (</w:t>
      </w:r>
      <w:r>
        <w:rPr>
          <w:i/>
          <w:iCs/>
          <w:sz w:val="23"/>
          <w:szCs w:val="23"/>
        </w:rPr>
        <w:t xml:space="preserve">Surfing on the </w:t>
      </w:r>
      <w:proofErr w:type="spellStart"/>
      <w:r>
        <w:rPr>
          <w:i/>
          <w:iCs/>
          <w:sz w:val="23"/>
          <w:szCs w:val="23"/>
        </w:rPr>
        <w:t>Map</w:t>
      </w:r>
      <w:proofErr w:type="spellEnd"/>
      <w:r>
        <w:rPr>
          <w:i/>
          <w:iCs/>
          <w:sz w:val="23"/>
          <w:szCs w:val="23"/>
        </w:rPr>
        <w:t xml:space="preserve"> of </w:t>
      </w:r>
      <w:proofErr w:type="spellStart"/>
      <w:r>
        <w:rPr>
          <w:i/>
          <w:iCs/>
          <w:sz w:val="23"/>
          <w:szCs w:val="23"/>
        </w:rPr>
        <w:t>Offers</w:t>
      </w:r>
      <w:proofErr w:type="spellEnd"/>
      <w:r>
        <w:rPr>
          <w:i/>
          <w:iCs/>
          <w:sz w:val="23"/>
          <w:szCs w:val="23"/>
        </w:rPr>
        <w:t xml:space="preserve"> and </w:t>
      </w:r>
      <w:proofErr w:type="spellStart"/>
      <w:r>
        <w:rPr>
          <w:i/>
          <w:iCs/>
          <w:sz w:val="23"/>
          <w:szCs w:val="23"/>
        </w:rPr>
        <w:t>Opportunities</w:t>
      </w:r>
      <w:proofErr w:type="spellEnd"/>
      <w:r>
        <w:rPr>
          <w:sz w:val="23"/>
          <w:szCs w:val="23"/>
        </w:rPr>
        <w:t>) consente di estrarre informazioni relative all’ambiente interno all’attrattore selezionato ma anche rispetto al contesto esterno - ovvero alle imprese appartenenti all’intera filiera connessa all’attrattore - compresa la rete per la commercializzazione composta dai soggetti privati del sistema di intermediazione turistica e commerciale sia tradizionale che online ed il sistema dei trasporti che ne definisce l’accessibilità e l’effettiva fruibilità.</w:t>
      </w:r>
    </w:p>
    <w:p w:rsidR="00BE6CA3" w:rsidRDefault="00BE6CA3" w:rsidP="00BE6CA3">
      <w:pPr>
        <w:rPr>
          <w:sz w:val="23"/>
          <w:szCs w:val="23"/>
        </w:rPr>
      </w:pPr>
    </w:p>
    <w:p w:rsidR="00BE6CA3" w:rsidRDefault="00BE6CA3" w:rsidP="00BE6CA3">
      <w:r w:rsidRPr="00BE6CA3">
        <w:rPr>
          <w:noProof/>
        </w:rPr>
        <w:drawing>
          <wp:inline distT="0" distB="0" distL="0" distR="0">
            <wp:extent cx="6120130" cy="3232150"/>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232150"/>
                    </a:xfrm>
                    <a:prstGeom prst="rect">
                      <a:avLst/>
                    </a:prstGeom>
                    <a:noFill/>
                    <a:ln>
                      <a:noFill/>
                    </a:ln>
                  </pic:spPr>
                </pic:pic>
              </a:graphicData>
            </a:graphic>
          </wp:inline>
        </w:drawing>
      </w:r>
    </w:p>
    <w:p w:rsidR="00BE6CA3" w:rsidRDefault="00BE6CA3" w:rsidP="00BE6CA3">
      <w:pPr>
        <w:jc w:val="right"/>
      </w:pPr>
    </w:p>
    <w:p w:rsidR="00BE6CA3" w:rsidRDefault="00BE6CA3" w:rsidP="00D90F2F">
      <w:pPr>
        <w:jc w:val="right"/>
      </w:pPr>
      <w:r>
        <w:rPr>
          <w:noProof/>
        </w:rPr>
        <w:drawing>
          <wp:inline distT="0" distB="0" distL="0" distR="0">
            <wp:extent cx="628650" cy="205138"/>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nam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7128" cy="217694"/>
                    </a:xfrm>
                    <a:prstGeom prst="rect">
                      <a:avLst/>
                    </a:prstGeom>
                  </pic:spPr>
                </pic:pic>
              </a:graphicData>
            </a:graphic>
          </wp:inline>
        </w:drawing>
      </w:r>
    </w:p>
    <w:p w:rsidR="00D90F2F" w:rsidRDefault="00D90F2F" w:rsidP="00D90F2F">
      <w:pPr>
        <w:jc w:val="right"/>
      </w:pPr>
    </w:p>
    <w:p w:rsidR="00D90F2F" w:rsidRDefault="00D90F2F" w:rsidP="00D90F2F">
      <w:pPr>
        <w:pStyle w:val="Default"/>
        <w:rPr>
          <w:sz w:val="23"/>
          <w:szCs w:val="23"/>
        </w:rPr>
      </w:pPr>
      <w:r>
        <w:rPr>
          <w:sz w:val="23"/>
          <w:szCs w:val="23"/>
        </w:rPr>
        <w:t xml:space="preserve">In questo senso, si rende necessario individuare e esaminare la configurazione delle connessioni attuali tra la singola risorsa attrattiva (espressa dal patrimonio ambientale, storico, artistico e culturale) ed il complesso dei servizi disponibili localmente in una nuova logica in cui sono propri tali legami - fisici ed immateriali – ad essere posti al centro delle azioni di sviluppo locale. </w:t>
      </w:r>
    </w:p>
    <w:p w:rsidR="00D90F2F" w:rsidRDefault="00D90F2F" w:rsidP="00D90F2F">
      <w:pPr>
        <w:pStyle w:val="Default"/>
        <w:rPr>
          <w:sz w:val="23"/>
          <w:szCs w:val="23"/>
        </w:rPr>
      </w:pPr>
    </w:p>
    <w:p w:rsidR="00D90F2F" w:rsidRDefault="00D90F2F" w:rsidP="00D90F2F">
      <w:pPr>
        <w:pStyle w:val="Default"/>
        <w:rPr>
          <w:sz w:val="23"/>
          <w:szCs w:val="23"/>
        </w:rPr>
      </w:pPr>
      <w:r>
        <w:rPr>
          <w:sz w:val="23"/>
          <w:szCs w:val="23"/>
        </w:rPr>
        <w:t xml:space="preserve">Sulla base della quantificazione e qualificazione di tali legami si possono definire diverse possi-bili configurazioni locali di attrattori e valutare il grado di adeguatezza delle destinazioni turisti-che in cui sono inseriti, fornendo alle Camere di Commercio strumenti di conoscenza utili a predisporre servizi ed assistenza mirati. </w:t>
      </w:r>
    </w:p>
    <w:p w:rsidR="00D90F2F" w:rsidRDefault="00D90F2F" w:rsidP="00D90F2F">
      <w:pPr>
        <w:pStyle w:val="Default"/>
        <w:rPr>
          <w:sz w:val="23"/>
          <w:szCs w:val="23"/>
        </w:rPr>
      </w:pPr>
    </w:p>
    <w:p w:rsidR="00D90F2F" w:rsidRDefault="00D90F2F" w:rsidP="00D90F2F">
      <w:pPr>
        <w:pStyle w:val="Default"/>
        <w:rPr>
          <w:sz w:val="23"/>
          <w:szCs w:val="23"/>
        </w:rPr>
      </w:pPr>
      <w:r>
        <w:rPr>
          <w:sz w:val="23"/>
          <w:szCs w:val="23"/>
        </w:rPr>
        <w:t xml:space="preserve">È possibile visualizzare la relazione tra un servizio, gli altri servizi del territorio e gli attrattori, riassumere i servizi di un territorio, visualizzare statistiche dei servizi per tipologia e per qualità della prestazione. Il grafo pone l’attrattore selezionato al centro di una costellazione di imprese e di servizi turistici che ne costituiscono il sistema di riferimento e di supporto locale. Il grafo è una struttura composta da un insieme di nodi, che rappresentano gli oggetti che si stanno de-scrivendo e un insieme di archi che rappresentano delle relazioni tra gli oggetti. Ogni arco con-giunge una coppia di nodi, evidenziando una certa caratteristica emergente della coppia. </w:t>
      </w:r>
    </w:p>
    <w:p w:rsidR="00D90F2F" w:rsidRDefault="00D90F2F" w:rsidP="00D90F2F">
      <w:pPr>
        <w:pStyle w:val="Default"/>
        <w:rPr>
          <w:sz w:val="23"/>
          <w:szCs w:val="23"/>
        </w:rPr>
      </w:pPr>
    </w:p>
    <w:p w:rsidR="00D90F2F" w:rsidRDefault="00D90F2F" w:rsidP="00D90F2F">
      <w:pPr>
        <w:rPr>
          <w:sz w:val="23"/>
          <w:szCs w:val="23"/>
        </w:rPr>
      </w:pPr>
      <w:r>
        <w:rPr>
          <w:sz w:val="23"/>
          <w:szCs w:val="23"/>
        </w:rPr>
        <w:t>In figura viene mostrato uno dei grafi appena descritti con riferimento all’attrattore</w:t>
      </w:r>
      <w:r w:rsidR="001013F7">
        <w:rPr>
          <w:sz w:val="23"/>
          <w:szCs w:val="23"/>
        </w:rPr>
        <w:t xml:space="preserve"> a</w:t>
      </w:r>
      <w:r>
        <w:rPr>
          <w:sz w:val="23"/>
          <w:szCs w:val="23"/>
        </w:rPr>
        <w:t xml:space="preserve"> “</w:t>
      </w:r>
      <w:r w:rsidR="001013F7">
        <w:rPr>
          <w:sz w:val="23"/>
          <w:szCs w:val="23"/>
        </w:rPr>
        <w:t>Le Vie dei Tesori</w:t>
      </w:r>
      <w:r>
        <w:rPr>
          <w:sz w:val="23"/>
          <w:szCs w:val="23"/>
        </w:rPr>
        <w:t>”.</w:t>
      </w:r>
    </w:p>
    <w:p w:rsidR="001013F7" w:rsidRDefault="001013F7" w:rsidP="001013F7">
      <w:pPr>
        <w:jc w:val="center"/>
      </w:pPr>
      <w:r>
        <w:rPr>
          <w:noProof/>
        </w:rPr>
        <w:drawing>
          <wp:inline distT="0" distB="0" distL="0" distR="0">
            <wp:extent cx="6499725" cy="4734183"/>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e dei tesori (2).png"/>
                    <pic:cNvPicPr/>
                  </pic:nvPicPr>
                  <pic:blipFill>
                    <a:blip r:embed="rId9">
                      <a:extLst>
                        <a:ext uri="{28A0092B-C50C-407E-A947-70E740481C1C}">
                          <a14:useLocalDpi xmlns:a14="http://schemas.microsoft.com/office/drawing/2010/main" val="0"/>
                        </a:ext>
                      </a:extLst>
                    </a:blip>
                    <a:stretch>
                      <a:fillRect/>
                    </a:stretch>
                  </pic:blipFill>
                  <pic:spPr>
                    <a:xfrm>
                      <a:off x="0" y="0"/>
                      <a:ext cx="6524190" cy="4752002"/>
                    </a:xfrm>
                    <a:prstGeom prst="rect">
                      <a:avLst/>
                    </a:prstGeom>
                  </pic:spPr>
                </pic:pic>
              </a:graphicData>
            </a:graphic>
          </wp:inline>
        </w:drawing>
      </w:r>
    </w:p>
    <w:p w:rsidR="001013F7" w:rsidRDefault="001013F7" w:rsidP="001013F7">
      <w:pPr>
        <w:pStyle w:val="Default"/>
        <w:rPr>
          <w:sz w:val="23"/>
          <w:szCs w:val="23"/>
        </w:rPr>
      </w:pPr>
      <w:r>
        <w:rPr>
          <w:sz w:val="23"/>
          <w:szCs w:val="23"/>
        </w:rPr>
        <w:lastRenderedPageBreak/>
        <w:t>L’insieme di tali informazioni confluisce e compone una “</w:t>
      </w:r>
      <w:r>
        <w:rPr>
          <w:i/>
          <w:iCs/>
          <w:sz w:val="23"/>
          <w:szCs w:val="23"/>
        </w:rPr>
        <w:t>Mappa delle opportunità</w:t>
      </w:r>
      <w:r>
        <w:rPr>
          <w:sz w:val="23"/>
          <w:szCs w:val="23"/>
        </w:rPr>
        <w:t xml:space="preserve">” in grado di fornire ai decisori, ai sistemi d’impresa locali e ai diversi portatori di interesse nuove direzioni di sviluppo valorizzando il loro ruolo non solo nelle componenti del sistema già esistenti ma soprattutto in quelle “mancanti”, per quantità o qualità, accrescendo le potenzialità di sviluppo nei diversi ambiti territoriali. </w:t>
      </w:r>
    </w:p>
    <w:p w:rsidR="009B3D79" w:rsidRDefault="001013F7" w:rsidP="001013F7">
      <w:pPr>
        <w:pStyle w:val="Default"/>
        <w:rPr>
          <w:sz w:val="23"/>
          <w:szCs w:val="23"/>
        </w:rPr>
      </w:pPr>
      <w:r>
        <w:rPr>
          <w:sz w:val="23"/>
          <w:szCs w:val="23"/>
        </w:rPr>
        <w:t xml:space="preserve">Gli attrattori presenti all’interno della piattaforma contengono inoltre informazioni che permettono un ulteriore collegamento verso il mondo del web: la descrizione, un testo aperto in linguaggio naturale e il link alla rispettiva pagina Wikipedia (nel caso in cui l’utente abbia inserito questo dato). </w:t>
      </w:r>
    </w:p>
    <w:p w:rsidR="009B3D79" w:rsidRDefault="009B3D79" w:rsidP="001013F7">
      <w:pPr>
        <w:pStyle w:val="Default"/>
        <w:rPr>
          <w:sz w:val="23"/>
          <w:szCs w:val="23"/>
        </w:rPr>
      </w:pPr>
    </w:p>
    <w:p w:rsidR="001013F7" w:rsidRDefault="001013F7" w:rsidP="001013F7">
      <w:pPr>
        <w:pStyle w:val="Default"/>
        <w:rPr>
          <w:sz w:val="23"/>
          <w:szCs w:val="23"/>
        </w:rPr>
      </w:pPr>
      <w:r>
        <w:rPr>
          <w:sz w:val="23"/>
          <w:szCs w:val="23"/>
        </w:rPr>
        <w:t xml:space="preserve">Queste informazioni possono essere usate congiuntamente per generare un insieme di ulteriori termini chiave di Wikipedia, connessi perché direttamente puntati dalla pagina Wikipedia dell’attrattore o indirettamente perché citati all’interno della descrizione. Questo può permettere di scoprire, ad esempio, ulteriori possibilità di connessione tra attrattori che potrebbero essere puntate da una stessa pagina contenente una lista oppure evidenziate come opere artistiche (libri, film, canzoni) presenti su Wikipedia abbiano dei riferimenti agli attrattori. </w:t>
      </w:r>
    </w:p>
    <w:p w:rsidR="009B3D79" w:rsidRDefault="009B3D79" w:rsidP="001013F7">
      <w:pPr>
        <w:pStyle w:val="Default"/>
        <w:rPr>
          <w:sz w:val="23"/>
          <w:szCs w:val="23"/>
        </w:rPr>
      </w:pPr>
    </w:p>
    <w:p w:rsidR="001013F7" w:rsidRDefault="001013F7" w:rsidP="001013F7">
      <w:pPr>
        <w:rPr>
          <w:sz w:val="23"/>
          <w:szCs w:val="23"/>
        </w:rPr>
      </w:pPr>
      <w:r>
        <w:rPr>
          <w:sz w:val="23"/>
          <w:szCs w:val="23"/>
        </w:rPr>
        <w:t>Anche in questo caso alcuni degli elementi della “mappa” possono essere ulteriormente esplosi (mediante l’uso del mouse) ed indagati onde individuarne le caratteristiche specifiche e gli</w:t>
      </w:r>
    </w:p>
    <w:p w:rsidR="009B3D79" w:rsidRDefault="009B3D79" w:rsidP="001013F7">
      <w:pPr>
        <w:rPr>
          <w:sz w:val="23"/>
          <w:szCs w:val="23"/>
        </w:rPr>
      </w:pPr>
    </w:p>
    <w:p w:rsidR="009B3D79" w:rsidRDefault="004D17FB" w:rsidP="001013F7">
      <w:r>
        <w:rPr>
          <w:noProof/>
        </w:rPr>
        <mc:AlternateContent>
          <mc:Choice Requires="wps">
            <w:drawing>
              <wp:anchor distT="0" distB="0" distL="114300" distR="114300" simplePos="0" relativeHeight="251659264" behindDoc="0" locked="0" layoutInCell="1" allowOverlap="1">
                <wp:simplePos x="0" y="0"/>
                <wp:positionH relativeFrom="column">
                  <wp:posOffset>4661535</wp:posOffset>
                </wp:positionH>
                <wp:positionV relativeFrom="paragraph">
                  <wp:posOffset>1751330</wp:posOffset>
                </wp:positionV>
                <wp:extent cx="390525" cy="228600"/>
                <wp:effectExtent l="38100" t="0" r="28575" b="57150"/>
                <wp:wrapNone/>
                <wp:docPr id="15" name="Connettore 2 15"/>
                <wp:cNvGraphicFramePr/>
                <a:graphic xmlns:a="http://schemas.openxmlformats.org/drawingml/2006/main">
                  <a:graphicData uri="http://schemas.microsoft.com/office/word/2010/wordprocessingShape">
                    <wps:wsp>
                      <wps:cNvCnPr/>
                      <wps:spPr>
                        <a:xfrm flipH="1">
                          <a:off x="0" y="0"/>
                          <a:ext cx="3905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870BD4" id="_x0000_t32" coordsize="21600,21600" o:spt="32" o:oned="t" path="m,l21600,21600e" filled="f">
                <v:path arrowok="t" fillok="f" o:connecttype="none"/>
                <o:lock v:ext="edit" shapetype="t"/>
              </v:shapetype>
              <v:shape id="Connettore 2 15" o:spid="_x0000_s1026" type="#_x0000_t32" style="position:absolute;margin-left:367.05pt;margin-top:137.9pt;width:30.75pt;height:18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" strokecolor="#4472c4 [3204]" strokeweight=".5pt">
                <v:stroke endarrow="block" joinstyle="miter"/>
              </v:shape>
            </w:pict>
          </mc:Fallback>
        </mc:AlternateContent>
      </w:r>
      <w:r w:rsidR="009B3D79">
        <w:rPr>
          <w:noProof/>
        </w:rPr>
        <w:drawing>
          <wp:inline distT="0" distB="0" distL="0" distR="0">
            <wp:extent cx="6369366" cy="43815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ki immagine (2).png"/>
                    <pic:cNvPicPr/>
                  </pic:nvPicPr>
                  <pic:blipFill>
                    <a:blip r:embed="rId10">
                      <a:extLst>
                        <a:ext uri="{28A0092B-C50C-407E-A947-70E740481C1C}">
                          <a14:useLocalDpi xmlns:a14="http://schemas.microsoft.com/office/drawing/2010/main" val="0"/>
                        </a:ext>
                      </a:extLst>
                    </a:blip>
                    <a:stretch>
                      <a:fillRect/>
                    </a:stretch>
                  </pic:blipFill>
                  <pic:spPr>
                    <a:xfrm>
                      <a:off x="0" y="0"/>
                      <a:ext cx="6373439" cy="4384302"/>
                    </a:xfrm>
                    <a:prstGeom prst="rect">
                      <a:avLst/>
                    </a:prstGeom>
                  </pic:spPr>
                </pic:pic>
              </a:graphicData>
            </a:graphic>
          </wp:inline>
        </w:drawing>
      </w:r>
    </w:p>
    <w:p w:rsidR="009B3D79" w:rsidRDefault="009B3D79" w:rsidP="001013F7"/>
    <w:p w:rsidR="009B3D79" w:rsidRDefault="009B3D79" w:rsidP="004D17FB">
      <w:pPr>
        <w:rPr>
          <w:sz w:val="23"/>
          <w:szCs w:val="23"/>
        </w:rPr>
      </w:pPr>
      <w:r>
        <w:rPr>
          <w:sz w:val="23"/>
          <w:szCs w:val="23"/>
        </w:rPr>
        <w:t>aspetti di collegamento con l’attrattore attuali e/o potenziali con altri attrattori o con sistemi di informazione che consentano ulteriori connessioni con quello di origine. Sul grafo il nodo relativo al</w:t>
      </w:r>
      <w:r w:rsidR="009B7062">
        <w:rPr>
          <w:sz w:val="23"/>
          <w:szCs w:val="23"/>
        </w:rPr>
        <w:t xml:space="preserve"> tema della letteratura</w:t>
      </w:r>
      <w:r>
        <w:rPr>
          <w:sz w:val="23"/>
          <w:szCs w:val="23"/>
        </w:rPr>
        <w:t xml:space="preserve"> </w:t>
      </w:r>
      <w:r w:rsidR="009B7062">
        <w:rPr>
          <w:sz w:val="23"/>
          <w:szCs w:val="23"/>
        </w:rPr>
        <w:t xml:space="preserve">nelle </w:t>
      </w:r>
      <w:r>
        <w:rPr>
          <w:sz w:val="23"/>
          <w:szCs w:val="23"/>
        </w:rPr>
        <w:t>Vie dei Tesori</w:t>
      </w:r>
      <w:r w:rsidR="009B7062">
        <w:rPr>
          <w:sz w:val="23"/>
          <w:szCs w:val="23"/>
        </w:rPr>
        <w:t xml:space="preserve">, </w:t>
      </w:r>
      <w:r>
        <w:rPr>
          <w:sz w:val="23"/>
          <w:szCs w:val="23"/>
        </w:rPr>
        <w:t xml:space="preserve">fa comparire </w:t>
      </w:r>
      <w:r w:rsidRPr="004D17FB">
        <w:rPr>
          <w:sz w:val="23"/>
          <w:szCs w:val="23"/>
        </w:rPr>
        <w:t>1</w:t>
      </w:r>
      <w:r w:rsidR="004D17FB" w:rsidRPr="004D17FB">
        <w:rPr>
          <w:sz w:val="23"/>
          <w:szCs w:val="23"/>
        </w:rPr>
        <w:t>4</w:t>
      </w:r>
      <w:r w:rsidRPr="004D17FB">
        <w:rPr>
          <w:sz w:val="23"/>
          <w:szCs w:val="23"/>
        </w:rPr>
        <w:t xml:space="preserve"> a</w:t>
      </w:r>
      <w:r>
        <w:rPr>
          <w:sz w:val="23"/>
          <w:szCs w:val="23"/>
        </w:rPr>
        <w:t>ltri attrattori legati alla tematica</w:t>
      </w:r>
      <w:r w:rsidR="004D17FB">
        <w:rPr>
          <w:sz w:val="23"/>
          <w:szCs w:val="23"/>
        </w:rPr>
        <w:t>.</w:t>
      </w:r>
    </w:p>
    <w:p w:rsidR="004D17FB" w:rsidRDefault="004D17FB" w:rsidP="004D17FB">
      <w:pPr>
        <w:jc w:val="right"/>
      </w:pPr>
    </w:p>
    <w:p w:rsidR="004D17FB" w:rsidRDefault="004D17FB" w:rsidP="004D17FB">
      <w:r>
        <w:rPr>
          <w:noProof/>
        </w:rPr>
        <mc:AlternateContent>
          <mc:Choice Requires="wps">
            <w:drawing>
              <wp:anchor distT="0" distB="0" distL="114300" distR="114300" simplePos="0" relativeHeight="251660288" behindDoc="0" locked="0" layoutInCell="1" allowOverlap="1">
                <wp:simplePos x="0" y="0"/>
                <wp:positionH relativeFrom="column">
                  <wp:posOffset>2127885</wp:posOffset>
                </wp:positionH>
                <wp:positionV relativeFrom="paragraph">
                  <wp:posOffset>1052195</wp:posOffset>
                </wp:positionV>
                <wp:extent cx="95250" cy="438150"/>
                <wp:effectExtent l="0" t="0" r="76200" b="57150"/>
                <wp:wrapNone/>
                <wp:docPr id="16" name="Connettore 2 16"/>
                <wp:cNvGraphicFramePr/>
                <a:graphic xmlns:a="http://schemas.openxmlformats.org/drawingml/2006/main">
                  <a:graphicData uri="http://schemas.microsoft.com/office/word/2010/wordprocessingShape">
                    <wps:wsp>
                      <wps:cNvCnPr/>
                      <wps:spPr>
                        <a:xfrm>
                          <a:off x="0" y="0"/>
                          <a:ext cx="9525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13DE58" id="Connettore 2 16" o:spid="_x0000_s1026" type="#_x0000_t32" style="position:absolute;margin-left:167.55pt;margin-top:82.85pt;width:7.5pt;height:3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" strokecolor="#4472c4 [3204]" strokeweight=".5pt">
                <v:stroke endarrow="block" joinstyle="miter"/>
              </v:shape>
            </w:pict>
          </mc:Fallback>
        </mc:AlternateContent>
      </w:r>
      <w:r>
        <w:rPr>
          <w:noProof/>
        </w:rPr>
        <w:drawing>
          <wp:inline distT="0" distB="0" distL="0" distR="0">
            <wp:extent cx="6573735" cy="353377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tro nodo (2).png"/>
                    <pic:cNvPicPr/>
                  </pic:nvPicPr>
                  <pic:blipFill>
                    <a:blip r:embed="rId11">
                      <a:extLst>
                        <a:ext uri="{28A0092B-C50C-407E-A947-70E740481C1C}">
                          <a14:useLocalDpi xmlns:a14="http://schemas.microsoft.com/office/drawing/2010/main" val="0"/>
                        </a:ext>
                      </a:extLst>
                    </a:blip>
                    <a:stretch>
                      <a:fillRect/>
                    </a:stretch>
                  </pic:blipFill>
                  <pic:spPr>
                    <a:xfrm>
                      <a:off x="0" y="0"/>
                      <a:ext cx="6580263" cy="3537284"/>
                    </a:xfrm>
                    <a:prstGeom prst="rect">
                      <a:avLst/>
                    </a:prstGeom>
                  </pic:spPr>
                </pic:pic>
              </a:graphicData>
            </a:graphic>
          </wp:inline>
        </w:drawing>
      </w:r>
    </w:p>
    <w:p w:rsidR="004D17FB" w:rsidRDefault="004D17FB" w:rsidP="004D17FB"/>
    <w:p w:rsidR="004D17FB" w:rsidRDefault="004D17FB" w:rsidP="002606E3">
      <w:pPr>
        <w:jc w:val="right"/>
      </w:pPr>
      <w:r>
        <w:rPr>
          <w:noProof/>
        </w:rPr>
        <w:drawing>
          <wp:inline distT="0" distB="0" distL="0" distR="0">
            <wp:extent cx="6619227" cy="356235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ni (2).png"/>
                    <pic:cNvPicPr/>
                  </pic:nvPicPr>
                  <pic:blipFill>
                    <a:blip r:embed="rId12">
                      <a:extLst>
                        <a:ext uri="{28A0092B-C50C-407E-A947-70E740481C1C}">
                          <a14:useLocalDpi xmlns:a14="http://schemas.microsoft.com/office/drawing/2010/main" val="0"/>
                        </a:ext>
                      </a:extLst>
                    </a:blip>
                    <a:stretch>
                      <a:fillRect/>
                    </a:stretch>
                  </pic:blipFill>
                  <pic:spPr>
                    <a:xfrm>
                      <a:off x="0" y="0"/>
                      <a:ext cx="6626619" cy="3566328"/>
                    </a:xfrm>
                    <a:prstGeom prst="rect">
                      <a:avLst/>
                    </a:prstGeom>
                  </pic:spPr>
                </pic:pic>
              </a:graphicData>
            </a:graphic>
          </wp:inline>
        </w:drawing>
      </w:r>
    </w:p>
    <w:p w:rsidR="002606E3" w:rsidRDefault="002606E3" w:rsidP="004D17FB"/>
    <w:p w:rsidR="002606E3" w:rsidRDefault="002606E3" w:rsidP="004D17FB"/>
    <w:p w:rsidR="002606E3" w:rsidRDefault="002606E3" w:rsidP="004D17FB"/>
    <w:p w:rsidR="002606E3" w:rsidRDefault="002606E3" w:rsidP="002606E3">
      <w:pPr>
        <w:jc w:val="right"/>
      </w:pPr>
    </w:p>
    <w:p w:rsidR="00804E02" w:rsidRDefault="00804E02" w:rsidP="002606E3">
      <w:pPr>
        <w:jc w:val="right"/>
      </w:pPr>
    </w:p>
    <w:p w:rsidR="002606E3" w:rsidRDefault="00804E02" w:rsidP="002606E3">
      <w:r>
        <w:rPr>
          <w:sz w:val="23"/>
          <w:szCs w:val="23"/>
        </w:rPr>
        <w:t xml:space="preserve">Se di questi </w:t>
      </w:r>
      <w:r w:rsidR="002606E3">
        <w:rPr>
          <w:sz w:val="23"/>
          <w:szCs w:val="23"/>
        </w:rPr>
        <w:t xml:space="preserve">si espande il nodo relativo a “ Efebo d’Oro “ </w:t>
      </w:r>
      <w:r>
        <w:rPr>
          <w:sz w:val="23"/>
          <w:szCs w:val="23"/>
        </w:rPr>
        <w:t xml:space="preserve">scegliendo l’elemento </w:t>
      </w:r>
      <w:r>
        <w:rPr>
          <w:b/>
          <w:bCs/>
          <w:sz w:val="23"/>
          <w:szCs w:val="23"/>
        </w:rPr>
        <w:t>“Cinema</w:t>
      </w:r>
      <w:r>
        <w:rPr>
          <w:sz w:val="23"/>
          <w:szCs w:val="23"/>
        </w:rPr>
        <w:t xml:space="preserve">” </w:t>
      </w:r>
      <w:r w:rsidR="002606E3">
        <w:rPr>
          <w:sz w:val="23"/>
          <w:szCs w:val="23"/>
        </w:rPr>
        <w:t xml:space="preserve">si ottengono ulteriori </w:t>
      </w:r>
      <w:r>
        <w:rPr>
          <w:sz w:val="23"/>
          <w:szCs w:val="23"/>
        </w:rPr>
        <w:t>7</w:t>
      </w:r>
      <w:r w:rsidR="002606E3">
        <w:rPr>
          <w:sz w:val="23"/>
          <w:szCs w:val="23"/>
        </w:rPr>
        <w:t xml:space="preserve"> attrattori, che portano da </w:t>
      </w:r>
      <w:r>
        <w:rPr>
          <w:sz w:val="23"/>
          <w:szCs w:val="23"/>
        </w:rPr>
        <w:t xml:space="preserve">Bergamo </w:t>
      </w:r>
      <w:r w:rsidR="002606E3">
        <w:rPr>
          <w:sz w:val="23"/>
          <w:szCs w:val="23"/>
        </w:rPr>
        <w:t>(</w:t>
      </w:r>
      <w:r>
        <w:rPr>
          <w:sz w:val="23"/>
          <w:szCs w:val="23"/>
        </w:rPr>
        <w:t>Film Meeting</w:t>
      </w:r>
      <w:r w:rsidR="002606E3">
        <w:rPr>
          <w:sz w:val="23"/>
          <w:szCs w:val="23"/>
        </w:rPr>
        <w:t xml:space="preserve">) e </w:t>
      </w:r>
      <w:r w:rsidR="00AB6E2D">
        <w:rPr>
          <w:sz w:val="23"/>
          <w:szCs w:val="23"/>
        </w:rPr>
        <w:t>Taormina</w:t>
      </w:r>
      <w:r w:rsidR="002606E3">
        <w:rPr>
          <w:sz w:val="23"/>
          <w:szCs w:val="23"/>
        </w:rPr>
        <w:t xml:space="preserve"> (</w:t>
      </w:r>
      <w:r>
        <w:rPr>
          <w:sz w:val="23"/>
          <w:szCs w:val="23"/>
        </w:rPr>
        <w:t>T</w:t>
      </w:r>
      <w:r w:rsidR="00AB6E2D">
        <w:rPr>
          <w:sz w:val="23"/>
          <w:szCs w:val="23"/>
        </w:rPr>
        <w:t>aormina</w:t>
      </w:r>
      <w:r>
        <w:rPr>
          <w:sz w:val="23"/>
          <w:szCs w:val="23"/>
        </w:rPr>
        <w:t xml:space="preserve"> Film </w:t>
      </w:r>
      <w:proofErr w:type="spellStart"/>
      <w:r>
        <w:rPr>
          <w:sz w:val="23"/>
          <w:szCs w:val="23"/>
        </w:rPr>
        <w:t>Fest</w:t>
      </w:r>
      <w:proofErr w:type="spellEnd"/>
      <w:r>
        <w:rPr>
          <w:sz w:val="23"/>
          <w:szCs w:val="23"/>
        </w:rPr>
        <w:t>)</w:t>
      </w:r>
      <w:r w:rsidR="006745C3">
        <w:rPr>
          <w:sz w:val="23"/>
          <w:szCs w:val="23"/>
        </w:rPr>
        <w:t xml:space="preserve"> al Museo Nazionale </w:t>
      </w:r>
      <w:bookmarkStart w:id="0" w:name="_GoBack"/>
      <w:bookmarkEnd w:id="0"/>
      <w:r w:rsidR="006745C3">
        <w:rPr>
          <w:sz w:val="23"/>
          <w:szCs w:val="23"/>
        </w:rPr>
        <w:t>del Cinema.</w:t>
      </w:r>
    </w:p>
    <w:p w:rsidR="002606E3" w:rsidRDefault="002606E3" w:rsidP="002606E3">
      <w:pPr>
        <w:jc w:val="right"/>
      </w:pPr>
    </w:p>
    <w:p w:rsidR="002606E3" w:rsidRDefault="00804E02" w:rsidP="002606E3">
      <w:r>
        <w:rPr>
          <w:noProof/>
        </w:rPr>
        <w:drawing>
          <wp:inline distT="0" distB="0" distL="0" distR="0">
            <wp:extent cx="6120130" cy="33020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f (2).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3302000"/>
                    </a:xfrm>
                    <a:prstGeom prst="rect">
                      <a:avLst/>
                    </a:prstGeom>
                  </pic:spPr>
                </pic:pic>
              </a:graphicData>
            </a:graphic>
          </wp:inline>
        </w:drawing>
      </w:r>
    </w:p>
    <w:p w:rsidR="002048A7" w:rsidRDefault="002048A7" w:rsidP="002606E3"/>
    <w:p w:rsidR="002048A7" w:rsidRDefault="002048A7" w:rsidP="00962096">
      <w:pPr>
        <w:jc w:val="right"/>
      </w:pPr>
      <w:r>
        <w:rPr>
          <w:noProof/>
        </w:rPr>
        <w:drawing>
          <wp:inline distT="0" distB="0" distL="0" distR="0">
            <wp:extent cx="6120130" cy="3255645"/>
            <wp:effectExtent l="0" t="0" r="0" b="190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useo del cinema (2).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3255645"/>
                    </a:xfrm>
                    <a:prstGeom prst="rect">
                      <a:avLst/>
                    </a:prstGeom>
                  </pic:spPr>
                </pic:pic>
              </a:graphicData>
            </a:graphic>
          </wp:inline>
        </w:drawing>
      </w:r>
    </w:p>
    <w:p w:rsidR="00962096" w:rsidRDefault="00962096" w:rsidP="002606E3"/>
    <w:p w:rsidR="00962096" w:rsidRDefault="00962096" w:rsidP="002606E3"/>
    <w:p w:rsidR="00962096" w:rsidRDefault="00962096" w:rsidP="00962096">
      <w:pPr>
        <w:jc w:val="right"/>
      </w:pPr>
    </w:p>
    <w:p w:rsidR="00962096" w:rsidRDefault="00962096" w:rsidP="00962096">
      <w:pPr>
        <w:jc w:val="right"/>
      </w:pPr>
    </w:p>
    <w:p w:rsidR="00962096" w:rsidRDefault="00962096" w:rsidP="00962096">
      <w:pPr>
        <w:rPr>
          <w:sz w:val="23"/>
          <w:szCs w:val="23"/>
        </w:rPr>
      </w:pPr>
      <w:r>
        <w:rPr>
          <w:sz w:val="23"/>
          <w:szCs w:val="23"/>
        </w:rPr>
        <w:t xml:space="preserve">Si possono </w:t>
      </w:r>
      <w:proofErr w:type="spellStart"/>
      <w:r>
        <w:rPr>
          <w:sz w:val="23"/>
          <w:szCs w:val="23"/>
        </w:rPr>
        <w:t>cosi</w:t>
      </w:r>
      <w:proofErr w:type="spellEnd"/>
      <w:r>
        <w:rPr>
          <w:sz w:val="23"/>
          <w:szCs w:val="23"/>
        </w:rPr>
        <w:t xml:space="preserve"> creare ulteriori collegamenti con altri attrattori, ad esempio espandendo il </w:t>
      </w:r>
      <w:r w:rsidRPr="00962096">
        <w:rPr>
          <w:b/>
          <w:bCs/>
          <w:sz w:val="23"/>
          <w:szCs w:val="23"/>
        </w:rPr>
        <w:t>Museo Nazionale del cinema</w:t>
      </w:r>
      <w:r>
        <w:rPr>
          <w:sz w:val="23"/>
          <w:szCs w:val="23"/>
        </w:rPr>
        <w:t>, l’analisi mostra diversi elementi,</w:t>
      </w:r>
      <w:r w:rsidR="007A41FF" w:rsidRPr="007A41FF">
        <w:rPr>
          <w:sz w:val="23"/>
          <w:szCs w:val="23"/>
        </w:rPr>
        <w:t xml:space="preserve"> </w:t>
      </w:r>
      <w:r w:rsidR="007A41FF">
        <w:rPr>
          <w:sz w:val="23"/>
          <w:szCs w:val="23"/>
        </w:rPr>
        <w:t>si otterranno tutti i collegamenti relativi agli attrattori che hanno questo elemento in comune, come mostra il grafico, dando così suggerimenti sulla creazione anche di un prodotto turistico legato al Cinema e ai suoi attrattori.</w:t>
      </w:r>
    </w:p>
    <w:p w:rsidR="00962096" w:rsidRDefault="00962096" w:rsidP="00962096">
      <w:pPr>
        <w:rPr>
          <w:sz w:val="23"/>
          <w:szCs w:val="23"/>
        </w:rPr>
      </w:pPr>
    </w:p>
    <w:p w:rsidR="00962096" w:rsidRDefault="00962096" w:rsidP="00962096">
      <w:r>
        <w:rPr>
          <w:noProof/>
        </w:rPr>
        <w:drawing>
          <wp:inline distT="0" distB="0" distL="0" distR="0">
            <wp:extent cx="6120130" cy="362839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inemax (2).png"/>
                    <pic:cNvPicPr/>
                  </pic:nvPicPr>
                  <pic:blipFill>
                    <a:blip r:embed="rId15">
                      <a:extLst>
                        <a:ext uri="{28A0092B-C50C-407E-A947-70E740481C1C}">
                          <a14:useLocalDpi xmlns:a14="http://schemas.microsoft.com/office/drawing/2010/main" val="0"/>
                        </a:ext>
                      </a:extLst>
                    </a:blip>
                    <a:stretch>
                      <a:fillRect/>
                    </a:stretch>
                  </pic:blipFill>
                  <pic:spPr>
                    <a:xfrm>
                      <a:off x="0" y="0"/>
                      <a:ext cx="6120130" cy="3628390"/>
                    </a:xfrm>
                    <a:prstGeom prst="rect">
                      <a:avLst/>
                    </a:prstGeom>
                  </pic:spPr>
                </pic:pic>
              </a:graphicData>
            </a:graphic>
          </wp:inline>
        </w:drawing>
      </w:r>
    </w:p>
    <w:p w:rsidR="00962096" w:rsidRDefault="00962096" w:rsidP="00962096"/>
    <w:p w:rsidR="007A41FF" w:rsidRDefault="007A41FF" w:rsidP="007A41FF">
      <w:pPr>
        <w:pStyle w:val="Default"/>
        <w:rPr>
          <w:sz w:val="23"/>
          <w:szCs w:val="23"/>
        </w:rPr>
      </w:pPr>
    </w:p>
    <w:p w:rsidR="007A41FF" w:rsidRDefault="007A41FF" w:rsidP="007A41FF">
      <w:pPr>
        <w:pStyle w:val="Default"/>
        <w:rPr>
          <w:sz w:val="23"/>
          <w:szCs w:val="23"/>
        </w:rPr>
      </w:pPr>
    </w:p>
    <w:p w:rsidR="00925D19" w:rsidRDefault="00925D19" w:rsidP="007A41FF">
      <w:pPr>
        <w:pStyle w:val="Default"/>
        <w:rPr>
          <w:sz w:val="23"/>
          <w:szCs w:val="23"/>
        </w:rPr>
      </w:pPr>
    </w:p>
    <w:p w:rsidR="00925D19" w:rsidRDefault="00925D19" w:rsidP="007A41FF">
      <w:pPr>
        <w:pStyle w:val="Default"/>
        <w:rPr>
          <w:sz w:val="23"/>
          <w:szCs w:val="23"/>
        </w:rPr>
      </w:pPr>
    </w:p>
    <w:p w:rsidR="00925D19" w:rsidRDefault="00925D19" w:rsidP="007A41FF">
      <w:pPr>
        <w:pStyle w:val="Default"/>
        <w:rPr>
          <w:sz w:val="23"/>
          <w:szCs w:val="23"/>
        </w:rPr>
      </w:pPr>
    </w:p>
    <w:p w:rsidR="00925D19" w:rsidRDefault="00925D19" w:rsidP="007A41FF">
      <w:pPr>
        <w:pStyle w:val="Default"/>
        <w:rPr>
          <w:sz w:val="23"/>
          <w:szCs w:val="23"/>
        </w:rPr>
      </w:pPr>
    </w:p>
    <w:p w:rsidR="00925D19" w:rsidRDefault="00925D19" w:rsidP="007A41FF">
      <w:pPr>
        <w:pStyle w:val="Default"/>
        <w:rPr>
          <w:sz w:val="23"/>
          <w:szCs w:val="23"/>
        </w:rPr>
      </w:pPr>
    </w:p>
    <w:p w:rsidR="00925D19" w:rsidRDefault="00925D19" w:rsidP="007A41FF">
      <w:pPr>
        <w:pStyle w:val="Default"/>
        <w:rPr>
          <w:sz w:val="23"/>
          <w:szCs w:val="23"/>
        </w:rPr>
      </w:pPr>
    </w:p>
    <w:p w:rsidR="00925D19" w:rsidRDefault="00925D19" w:rsidP="007A41FF">
      <w:pPr>
        <w:pStyle w:val="Default"/>
        <w:rPr>
          <w:sz w:val="23"/>
          <w:szCs w:val="23"/>
        </w:rPr>
      </w:pPr>
    </w:p>
    <w:p w:rsidR="00925D19" w:rsidRDefault="00925D19" w:rsidP="007A41FF">
      <w:pPr>
        <w:pStyle w:val="Default"/>
        <w:rPr>
          <w:sz w:val="23"/>
          <w:szCs w:val="23"/>
        </w:rPr>
      </w:pPr>
    </w:p>
    <w:p w:rsidR="00925D19" w:rsidRDefault="00925D19" w:rsidP="007A41FF">
      <w:pPr>
        <w:pStyle w:val="Default"/>
        <w:rPr>
          <w:sz w:val="23"/>
          <w:szCs w:val="23"/>
        </w:rPr>
      </w:pPr>
    </w:p>
    <w:p w:rsidR="00925D19" w:rsidRDefault="00925D19" w:rsidP="007A41FF">
      <w:pPr>
        <w:pStyle w:val="Default"/>
        <w:rPr>
          <w:sz w:val="23"/>
          <w:szCs w:val="23"/>
        </w:rPr>
      </w:pPr>
    </w:p>
    <w:p w:rsidR="00925D19" w:rsidRDefault="00925D19" w:rsidP="007A41FF">
      <w:pPr>
        <w:pStyle w:val="Default"/>
        <w:rPr>
          <w:sz w:val="23"/>
          <w:szCs w:val="23"/>
        </w:rPr>
      </w:pPr>
    </w:p>
    <w:p w:rsidR="00925D19" w:rsidRDefault="00925D19" w:rsidP="007A41FF">
      <w:pPr>
        <w:pStyle w:val="Default"/>
        <w:rPr>
          <w:sz w:val="23"/>
          <w:szCs w:val="23"/>
        </w:rPr>
      </w:pPr>
    </w:p>
    <w:p w:rsidR="00925D19" w:rsidRDefault="00925D19" w:rsidP="007A41FF">
      <w:pPr>
        <w:pStyle w:val="Default"/>
        <w:rPr>
          <w:sz w:val="23"/>
          <w:szCs w:val="23"/>
        </w:rPr>
      </w:pPr>
    </w:p>
    <w:p w:rsidR="00925D19" w:rsidRDefault="00925D19" w:rsidP="007A41FF">
      <w:pPr>
        <w:pStyle w:val="Default"/>
        <w:rPr>
          <w:sz w:val="23"/>
          <w:szCs w:val="23"/>
        </w:rPr>
      </w:pPr>
    </w:p>
    <w:p w:rsidR="00925D19" w:rsidRDefault="00925D19" w:rsidP="007A41FF">
      <w:pPr>
        <w:pStyle w:val="Default"/>
        <w:rPr>
          <w:sz w:val="23"/>
          <w:szCs w:val="23"/>
        </w:rPr>
      </w:pPr>
    </w:p>
    <w:p w:rsidR="00925D19" w:rsidRDefault="00925D19" w:rsidP="00925D19">
      <w:pPr>
        <w:pStyle w:val="Default"/>
        <w:jc w:val="right"/>
        <w:rPr>
          <w:sz w:val="23"/>
          <w:szCs w:val="23"/>
        </w:rPr>
      </w:pPr>
    </w:p>
    <w:p w:rsidR="00925D19" w:rsidRDefault="00925D19" w:rsidP="00925D19">
      <w:pPr>
        <w:pStyle w:val="Default"/>
        <w:jc w:val="right"/>
        <w:rPr>
          <w:sz w:val="23"/>
          <w:szCs w:val="23"/>
        </w:rPr>
      </w:pPr>
    </w:p>
    <w:p w:rsidR="00925D19" w:rsidRDefault="00925D19" w:rsidP="00925D19">
      <w:pPr>
        <w:pStyle w:val="Default"/>
        <w:jc w:val="right"/>
        <w:rPr>
          <w:sz w:val="23"/>
          <w:szCs w:val="23"/>
        </w:rPr>
      </w:pPr>
    </w:p>
    <w:p w:rsidR="006B06F7" w:rsidRDefault="006B06F7" w:rsidP="007A41FF">
      <w:pPr>
        <w:pStyle w:val="Default"/>
        <w:rPr>
          <w:sz w:val="23"/>
          <w:szCs w:val="23"/>
        </w:rPr>
      </w:pPr>
    </w:p>
    <w:p w:rsidR="007A41FF" w:rsidRDefault="007A41FF" w:rsidP="007A41FF">
      <w:pPr>
        <w:pStyle w:val="Default"/>
        <w:rPr>
          <w:sz w:val="23"/>
          <w:szCs w:val="23"/>
        </w:rPr>
      </w:pPr>
      <w:r>
        <w:rPr>
          <w:sz w:val="23"/>
          <w:szCs w:val="23"/>
        </w:rPr>
        <w:t xml:space="preserve">La piattaforma </w:t>
      </w:r>
      <w:proofErr w:type="spellStart"/>
      <w:r>
        <w:rPr>
          <w:sz w:val="23"/>
          <w:szCs w:val="23"/>
        </w:rPr>
        <w:t>Simoo</w:t>
      </w:r>
      <w:proofErr w:type="spellEnd"/>
      <w:r>
        <w:rPr>
          <w:sz w:val="23"/>
          <w:szCs w:val="23"/>
        </w:rPr>
        <w:t xml:space="preserve"> consente inoltre di analizzare gli attrattori inseriti in base a processi di raggruppamento (clustering), in tempo reale, utili alla loro caratterizzazione ed alla individua-zione di eventuali carenze ed opportunità. La piattaforma consente di raggruppare unità tra loro eterogenee (i singoli attrattori) in più sottoinsiemi distinti ma omogenei al loro interno, in cui cioè le unità che li compongono sono selezionate dal sistema in base a caratteristiche di similarità che si riferiscono alle variabili disponibili.</w:t>
      </w:r>
    </w:p>
    <w:p w:rsidR="007A41FF" w:rsidRDefault="007A41FF" w:rsidP="007A41FF">
      <w:pPr>
        <w:pStyle w:val="Default"/>
        <w:rPr>
          <w:sz w:val="23"/>
          <w:szCs w:val="23"/>
        </w:rPr>
      </w:pPr>
      <w:r>
        <w:rPr>
          <w:sz w:val="23"/>
          <w:szCs w:val="23"/>
        </w:rPr>
        <w:t xml:space="preserve"> </w:t>
      </w:r>
    </w:p>
    <w:p w:rsidR="007A41FF" w:rsidRDefault="007A41FF" w:rsidP="007A41FF">
      <w:pPr>
        <w:pStyle w:val="Default"/>
        <w:rPr>
          <w:sz w:val="23"/>
          <w:szCs w:val="23"/>
        </w:rPr>
      </w:pPr>
      <w:r>
        <w:rPr>
          <w:sz w:val="23"/>
          <w:szCs w:val="23"/>
        </w:rPr>
        <w:t xml:space="preserve">La piattaforma </w:t>
      </w:r>
      <w:proofErr w:type="spellStart"/>
      <w:r>
        <w:rPr>
          <w:sz w:val="23"/>
          <w:szCs w:val="23"/>
        </w:rPr>
        <w:t>Simoo</w:t>
      </w:r>
      <w:proofErr w:type="spellEnd"/>
      <w:r>
        <w:rPr>
          <w:sz w:val="23"/>
          <w:szCs w:val="23"/>
        </w:rPr>
        <w:t xml:space="preserve"> consente anche di attribuire a ciascuna delle </w:t>
      </w:r>
      <w:proofErr w:type="spellStart"/>
      <w:r>
        <w:rPr>
          <w:sz w:val="23"/>
          <w:szCs w:val="23"/>
        </w:rPr>
        <w:t>macrovariabili</w:t>
      </w:r>
      <w:proofErr w:type="spellEnd"/>
      <w:r>
        <w:rPr>
          <w:sz w:val="23"/>
          <w:szCs w:val="23"/>
        </w:rPr>
        <w:t xml:space="preserve"> considerate per raggruppare gli attrattori un diverso grado di rilevanza (nessuna rilevanza, minima, media, elevata). </w:t>
      </w:r>
    </w:p>
    <w:p w:rsidR="007A41FF" w:rsidRDefault="007A41FF" w:rsidP="007A41FF">
      <w:pPr>
        <w:pStyle w:val="Default"/>
        <w:rPr>
          <w:sz w:val="23"/>
          <w:szCs w:val="23"/>
        </w:rPr>
      </w:pPr>
    </w:p>
    <w:p w:rsidR="007A41FF" w:rsidRDefault="007A41FF" w:rsidP="007A41FF">
      <w:pPr>
        <w:rPr>
          <w:sz w:val="23"/>
          <w:szCs w:val="23"/>
        </w:rPr>
      </w:pPr>
      <w:r>
        <w:rPr>
          <w:sz w:val="23"/>
          <w:szCs w:val="23"/>
        </w:rPr>
        <w:t xml:space="preserve">Nel caso specifico sono stati selezionati 4 gruppi, a livello regionale relativi al “culturale materiale”. </w:t>
      </w:r>
      <w:r>
        <w:rPr>
          <w:sz w:val="23"/>
          <w:szCs w:val="23"/>
        </w:rPr>
        <w:br/>
        <w:t>All’ interno sono presenti attrattori che hanno degli elementi in comune, sia per la presenza o per l’assenza di elementi specifici.</w:t>
      </w:r>
    </w:p>
    <w:p w:rsidR="007A41FF" w:rsidRDefault="007A41FF" w:rsidP="007A41FF">
      <w:pPr>
        <w:rPr>
          <w:sz w:val="23"/>
          <w:szCs w:val="23"/>
        </w:rPr>
      </w:pPr>
    </w:p>
    <w:p w:rsidR="007A41FF" w:rsidRDefault="007A41FF" w:rsidP="007A41FF">
      <w:pPr>
        <w:rPr>
          <w:sz w:val="23"/>
          <w:szCs w:val="23"/>
        </w:rPr>
      </w:pPr>
      <w:r>
        <w:rPr>
          <w:noProof/>
          <w:sz w:val="23"/>
          <w:szCs w:val="23"/>
        </w:rPr>
        <w:drawing>
          <wp:inline distT="0" distB="0" distL="0" distR="0">
            <wp:extent cx="6400800" cy="2562844"/>
            <wp:effectExtent l="0" t="0" r="0" b="952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UPPI_page-0001.jpg"/>
                    <pic:cNvPicPr/>
                  </pic:nvPicPr>
                  <pic:blipFill>
                    <a:blip r:embed="rId16">
                      <a:extLst>
                        <a:ext uri="{28A0092B-C50C-407E-A947-70E740481C1C}">
                          <a14:useLocalDpi xmlns:a14="http://schemas.microsoft.com/office/drawing/2010/main" val="0"/>
                        </a:ext>
                      </a:extLst>
                    </a:blip>
                    <a:stretch>
                      <a:fillRect/>
                    </a:stretch>
                  </pic:blipFill>
                  <pic:spPr>
                    <a:xfrm>
                      <a:off x="0" y="0"/>
                      <a:ext cx="6424447" cy="2572312"/>
                    </a:xfrm>
                    <a:prstGeom prst="rect">
                      <a:avLst/>
                    </a:prstGeom>
                  </pic:spPr>
                </pic:pic>
              </a:graphicData>
            </a:graphic>
          </wp:inline>
        </w:drawing>
      </w:r>
    </w:p>
    <w:p w:rsidR="00925D19" w:rsidRDefault="00925D19" w:rsidP="007A41FF">
      <w:pPr>
        <w:rPr>
          <w:sz w:val="23"/>
          <w:szCs w:val="23"/>
        </w:rPr>
      </w:pPr>
    </w:p>
    <w:p w:rsidR="00925D19" w:rsidRDefault="00925D19" w:rsidP="007A41FF">
      <w:pPr>
        <w:rPr>
          <w:sz w:val="23"/>
          <w:szCs w:val="23"/>
        </w:rPr>
      </w:pPr>
    </w:p>
    <w:p w:rsidR="007A41FF" w:rsidRDefault="007A41FF" w:rsidP="007A41FF">
      <w:pPr>
        <w:rPr>
          <w:sz w:val="23"/>
          <w:szCs w:val="23"/>
        </w:rPr>
      </w:pPr>
      <w:r>
        <w:rPr>
          <w:sz w:val="23"/>
          <w:szCs w:val="23"/>
        </w:rPr>
        <w:t xml:space="preserve">Si possono ottenere similarità riferite alle dimensioni fisiche considerate: similarità in ambito geografico, sotto il profilo dei servizi interni (guide, lingue parlate, biglietti) non solo in termini di “presenza” e/o “assenza” dell’attributo considerato ma anche in funzione degli aspetti quantitativi e qualitativi che esso assume; si possono ottenere anche similarità semantiche rispetto alle descrizioni (tipologia di attrattore, periodo storico di riferimento, </w:t>
      </w:r>
      <w:proofErr w:type="spellStart"/>
      <w:r>
        <w:rPr>
          <w:sz w:val="23"/>
          <w:szCs w:val="23"/>
        </w:rPr>
        <w:t>etc</w:t>
      </w:r>
      <w:proofErr w:type="spellEnd"/>
      <w:r>
        <w:rPr>
          <w:sz w:val="23"/>
          <w:szCs w:val="23"/>
        </w:rPr>
        <w:t xml:space="preserve">). L’insieme di questi riferimenti numerico-qualitativi alle diverse dimensioni prese in esame può essere utilizzato per l’analisi di clustering (analisi dei gruppi) riferita ad elementi materiali o immateriali connessi all’attrattore. </w:t>
      </w:r>
    </w:p>
    <w:p w:rsidR="00925D19" w:rsidRDefault="00925D19" w:rsidP="007A41FF">
      <w:pPr>
        <w:rPr>
          <w:sz w:val="23"/>
          <w:szCs w:val="23"/>
        </w:rPr>
      </w:pPr>
    </w:p>
    <w:p w:rsidR="00925D19" w:rsidRDefault="00925D19" w:rsidP="007A41FF">
      <w:pPr>
        <w:rPr>
          <w:sz w:val="23"/>
          <w:szCs w:val="23"/>
        </w:rPr>
      </w:pPr>
    </w:p>
    <w:p w:rsidR="00925D19" w:rsidRDefault="00925D19" w:rsidP="007A41FF">
      <w:pPr>
        <w:rPr>
          <w:sz w:val="23"/>
          <w:szCs w:val="23"/>
        </w:rPr>
      </w:pPr>
    </w:p>
    <w:p w:rsidR="00925D19" w:rsidRDefault="00925D19" w:rsidP="00925D19">
      <w:pPr>
        <w:jc w:val="right"/>
        <w:rPr>
          <w:sz w:val="23"/>
          <w:szCs w:val="23"/>
        </w:rPr>
      </w:pPr>
    </w:p>
    <w:p w:rsidR="00925D19" w:rsidRDefault="00925D19" w:rsidP="00925D19">
      <w:pPr>
        <w:jc w:val="right"/>
        <w:rPr>
          <w:sz w:val="23"/>
          <w:szCs w:val="23"/>
        </w:rPr>
      </w:pPr>
    </w:p>
    <w:p w:rsidR="007A41FF" w:rsidRDefault="007A41FF" w:rsidP="007A41FF">
      <w:pPr>
        <w:rPr>
          <w:sz w:val="23"/>
          <w:szCs w:val="23"/>
        </w:rPr>
      </w:pPr>
      <w:r>
        <w:rPr>
          <w:sz w:val="23"/>
          <w:szCs w:val="23"/>
        </w:rPr>
        <w:lastRenderedPageBreak/>
        <w:t xml:space="preserve">Il sistema dà la possibilità di poter misurare il livello di coesione, in una rappresentazione ad istogrammi, come quella di seguito indicata, che fa rifermento al cluster </w:t>
      </w:r>
      <w:proofErr w:type="gramStart"/>
      <w:r>
        <w:rPr>
          <w:sz w:val="23"/>
          <w:szCs w:val="23"/>
        </w:rPr>
        <w:t>1 .</w:t>
      </w:r>
      <w:proofErr w:type="gramEnd"/>
      <w:r>
        <w:rPr>
          <w:sz w:val="23"/>
          <w:szCs w:val="23"/>
        </w:rPr>
        <w:t xml:space="preserve"> In questo caso, il gruppo 1 risulta essere scarsamente connesso con i Social, in quanto per ogni attrattore risulta connesso con poco più di due Social, rispetto ad altri gruppi che presentano una maggiore connessione, con una media di sei.</w:t>
      </w:r>
    </w:p>
    <w:p w:rsidR="006B06F7" w:rsidRDefault="006B06F7" w:rsidP="007A41FF">
      <w:pPr>
        <w:rPr>
          <w:sz w:val="23"/>
          <w:szCs w:val="23"/>
        </w:rPr>
      </w:pPr>
    </w:p>
    <w:p w:rsidR="006B06F7" w:rsidRDefault="006B06F7" w:rsidP="007A41FF">
      <w:pPr>
        <w:rPr>
          <w:sz w:val="23"/>
          <w:szCs w:val="23"/>
        </w:rPr>
      </w:pPr>
    </w:p>
    <w:p w:rsidR="006B06F7" w:rsidRDefault="006B06F7" w:rsidP="007A41FF">
      <w:pPr>
        <w:rPr>
          <w:sz w:val="23"/>
          <w:szCs w:val="23"/>
        </w:rPr>
      </w:pPr>
    </w:p>
    <w:p w:rsidR="007A41FF" w:rsidRDefault="007A41FF" w:rsidP="007A41FF">
      <w:pPr>
        <w:rPr>
          <w:sz w:val="23"/>
          <w:szCs w:val="23"/>
        </w:rPr>
      </w:pPr>
      <w:r>
        <w:rPr>
          <w:noProof/>
          <w:sz w:val="23"/>
          <w:szCs w:val="23"/>
        </w:rPr>
        <w:drawing>
          <wp:inline distT="0" distB="0" distL="0" distR="0">
            <wp:extent cx="6120130" cy="438340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luster(2).png"/>
                    <pic:cNvPicPr/>
                  </pic:nvPicPr>
                  <pic:blipFill>
                    <a:blip r:embed="rId17">
                      <a:extLst>
                        <a:ext uri="{28A0092B-C50C-407E-A947-70E740481C1C}">
                          <a14:useLocalDpi xmlns:a14="http://schemas.microsoft.com/office/drawing/2010/main" val="0"/>
                        </a:ext>
                      </a:extLst>
                    </a:blip>
                    <a:stretch>
                      <a:fillRect/>
                    </a:stretch>
                  </pic:blipFill>
                  <pic:spPr>
                    <a:xfrm>
                      <a:off x="0" y="0"/>
                      <a:ext cx="6120130" cy="4383405"/>
                    </a:xfrm>
                    <a:prstGeom prst="rect">
                      <a:avLst/>
                    </a:prstGeom>
                  </pic:spPr>
                </pic:pic>
              </a:graphicData>
            </a:graphic>
          </wp:inline>
        </w:drawing>
      </w:r>
    </w:p>
    <w:p w:rsidR="006B06F7" w:rsidRDefault="006B06F7" w:rsidP="007A41FF">
      <w:pPr>
        <w:rPr>
          <w:noProof/>
        </w:rPr>
      </w:pPr>
    </w:p>
    <w:p w:rsidR="006B06F7" w:rsidRDefault="006B06F7" w:rsidP="007A41FF">
      <w:pPr>
        <w:rPr>
          <w:noProof/>
        </w:rPr>
      </w:pPr>
    </w:p>
    <w:p w:rsidR="006B06F7" w:rsidRDefault="006B06F7" w:rsidP="006B06F7">
      <w:pPr>
        <w:jc w:val="center"/>
        <w:rPr>
          <w:sz w:val="23"/>
          <w:szCs w:val="23"/>
        </w:rPr>
      </w:pPr>
    </w:p>
    <w:p w:rsidR="006B06F7" w:rsidRDefault="006B06F7" w:rsidP="006B06F7">
      <w:pPr>
        <w:jc w:val="center"/>
        <w:rPr>
          <w:sz w:val="23"/>
          <w:szCs w:val="23"/>
        </w:rPr>
      </w:pPr>
    </w:p>
    <w:p w:rsidR="006B06F7" w:rsidRDefault="006B06F7" w:rsidP="006B06F7">
      <w:pPr>
        <w:jc w:val="center"/>
        <w:rPr>
          <w:sz w:val="23"/>
          <w:szCs w:val="23"/>
        </w:rPr>
      </w:pPr>
      <w:r>
        <w:rPr>
          <w:noProof/>
        </w:rPr>
        <w:lastRenderedPageBreak/>
        <w:drawing>
          <wp:inline distT="0" distB="0" distL="0" distR="0" wp14:anchorId="0B163B5E" wp14:editId="0B1441AE">
            <wp:extent cx="4076700" cy="2409825"/>
            <wp:effectExtent l="0" t="0" r="0" b="952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8178" r="33389" b="18824"/>
                    <a:stretch/>
                  </pic:blipFill>
                  <pic:spPr bwMode="auto">
                    <a:xfrm>
                      <a:off x="0" y="0"/>
                      <a:ext cx="4076700" cy="2409825"/>
                    </a:xfrm>
                    <a:prstGeom prst="rect">
                      <a:avLst/>
                    </a:prstGeom>
                    <a:ln>
                      <a:noFill/>
                    </a:ln>
                    <a:extLst>
                      <a:ext uri="{53640926-AAD7-44D8-BBD7-CCE9431645EC}">
                        <a14:shadowObscured xmlns:a14="http://schemas.microsoft.com/office/drawing/2010/main"/>
                      </a:ext>
                    </a:extLst>
                  </pic:spPr>
                </pic:pic>
              </a:graphicData>
            </a:graphic>
          </wp:inline>
        </w:drawing>
      </w:r>
    </w:p>
    <w:p w:rsidR="0026218F" w:rsidRDefault="0026218F" w:rsidP="007A41FF">
      <w:pPr>
        <w:rPr>
          <w:sz w:val="23"/>
          <w:szCs w:val="23"/>
        </w:rPr>
      </w:pPr>
      <w:r>
        <w:rPr>
          <w:noProof/>
          <w:sz w:val="23"/>
          <w:szCs w:val="23"/>
        </w:rPr>
        <w:drawing>
          <wp:inline distT="0" distB="0" distL="0" distR="0">
            <wp:extent cx="6120130" cy="351917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luster(6).png"/>
                    <pic:cNvPicPr/>
                  </pic:nvPicPr>
                  <pic:blipFill>
                    <a:blip r:embed="rId19">
                      <a:extLst>
                        <a:ext uri="{28A0092B-C50C-407E-A947-70E740481C1C}">
                          <a14:useLocalDpi xmlns:a14="http://schemas.microsoft.com/office/drawing/2010/main" val="0"/>
                        </a:ext>
                      </a:extLst>
                    </a:blip>
                    <a:stretch>
                      <a:fillRect/>
                    </a:stretch>
                  </pic:blipFill>
                  <pic:spPr>
                    <a:xfrm>
                      <a:off x="0" y="0"/>
                      <a:ext cx="6120130" cy="3519170"/>
                    </a:xfrm>
                    <a:prstGeom prst="rect">
                      <a:avLst/>
                    </a:prstGeom>
                  </pic:spPr>
                </pic:pic>
              </a:graphicData>
            </a:graphic>
          </wp:inline>
        </w:drawing>
      </w:r>
    </w:p>
    <w:p w:rsidR="007A41FF" w:rsidRDefault="007A41FF" w:rsidP="007A41FF">
      <w:pPr>
        <w:rPr>
          <w:sz w:val="23"/>
          <w:szCs w:val="23"/>
        </w:rPr>
      </w:pPr>
    </w:p>
    <w:p w:rsidR="006B06F7" w:rsidRDefault="006B06F7" w:rsidP="006B06F7">
      <w:pPr>
        <w:spacing w:line="360" w:lineRule="auto"/>
        <w:jc w:val="both"/>
      </w:pPr>
      <w:r>
        <w:t>ANALISI SWOT</w:t>
      </w:r>
    </w:p>
    <w:p w:rsidR="006B06F7" w:rsidRDefault="006B06F7" w:rsidP="006B06F7">
      <w:pPr>
        <w:spacing w:line="360" w:lineRule="auto"/>
        <w:jc w:val="both"/>
      </w:pPr>
      <w:r>
        <w:t>GRUPPO: 1</w:t>
      </w:r>
    </w:p>
    <w:p w:rsidR="006B06F7" w:rsidRDefault="006B06F7" w:rsidP="006B06F7">
      <w:pPr>
        <w:spacing w:line="360" w:lineRule="auto"/>
        <w:jc w:val="both"/>
      </w:pPr>
      <w:r>
        <w:t xml:space="preserve">Il gruppo prevede un raggruppamento di attrattori presenti nel territorio siciliano, i quali si distinguono per interesse storico e culturale, dal momento che valorizzano sia il patrimonio culturale della Sicilia che le aree di interesse relativo alle isole limitrofe. I punti di forza sono indubbiamente relativi sia alle condizioni climatiche speso favorevoli che ai servizi in progressivo ampliamento, anche online. </w:t>
      </w:r>
    </w:p>
    <w:p w:rsidR="006B06F7" w:rsidRDefault="006B06F7" w:rsidP="006B06F7">
      <w:pPr>
        <w:spacing w:line="360" w:lineRule="auto"/>
        <w:jc w:val="both"/>
      </w:pPr>
      <w:r>
        <w:t>Viene data la possibilità al pubblico di usufruire di numerosi collegamenti con le strade principali delle città.</w:t>
      </w:r>
    </w:p>
    <w:p w:rsidR="006B06F7" w:rsidRDefault="006B06F7" w:rsidP="006B06F7">
      <w:pPr>
        <w:spacing w:line="360" w:lineRule="auto"/>
        <w:jc w:val="both"/>
      </w:pPr>
    </w:p>
    <w:p w:rsidR="006B06F7" w:rsidRDefault="006B06F7" w:rsidP="006B06F7">
      <w:pPr>
        <w:spacing w:line="360" w:lineRule="auto"/>
        <w:jc w:val="both"/>
      </w:pPr>
    </w:p>
    <w:p w:rsidR="006B06F7" w:rsidRDefault="006B06F7" w:rsidP="006B06F7">
      <w:pPr>
        <w:spacing w:line="360" w:lineRule="auto"/>
        <w:jc w:val="both"/>
      </w:pPr>
      <w:r>
        <w:t>Gli attrattori, così selezionati, si distinguono per uno sviluppo della crescita della spesa turistica, per l’incremento dell’utilizzo di internet e sei social network, che comporta un aumento della richiesta dei pacchetti combinati sia con itinerari a tema che con progetti e programmi di gruppo dove sono previsti eventi e visite guidate per incentivare la valorizzazione del patrimonio culturale dal momento che viene evidenziata l’originalità delle proposte del territorio.</w:t>
      </w:r>
    </w:p>
    <w:p w:rsidR="006B06F7" w:rsidRDefault="006B06F7" w:rsidP="006B06F7">
      <w:pPr>
        <w:spacing w:line="360" w:lineRule="auto"/>
        <w:jc w:val="both"/>
      </w:pPr>
      <w:r>
        <w:t>Secondo l’analisi complessiva, tra i punti di debolezza vi una palese mancanza di connessione con altri servizi connessi, ad esempio relativi ai noleggi e ai trasporti, il numero di social media connessi è inferiore alla media e non vi è un elevato numero di lingue parlate dai gestori degli attrattori, il che comporta una potenziale minaccia circa la crescita del turismo nelle aree di competenza.</w:t>
      </w:r>
    </w:p>
    <w:p w:rsidR="006B06F7" w:rsidRDefault="006B06F7" w:rsidP="006B06F7">
      <w:pPr>
        <w:spacing w:line="360" w:lineRule="auto"/>
        <w:jc w:val="both"/>
      </w:pPr>
      <w:r>
        <w:t>Alla luce di queste considerazioni possono rientrare tra le minacce sia i competitors provinciali e regionali che la diminuzione dei consumi per scarsa promozione, soprattutto online.</w:t>
      </w:r>
    </w:p>
    <w:p w:rsidR="006B06F7" w:rsidRDefault="006B06F7" w:rsidP="006B06F7">
      <w:pPr>
        <w:spacing w:line="360" w:lineRule="auto"/>
        <w:jc w:val="both"/>
      </w:pPr>
      <w:r>
        <w:t xml:space="preserve">Va rivista una gestione complessiva delle strategie adeguate </w:t>
      </w:r>
      <w:proofErr w:type="gramStart"/>
      <w:r>
        <w:t>per</w:t>
      </w:r>
      <w:proofErr w:type="gramEnd"/>
      <w:r>
        <w:t xml:space="preserve"> recuperare il turismo giovanile.</w:t>
      </w:r>
    </w:p>
    <w:p w:rsidR="007A41FF" w:rsidRDefault="007A41FF" w:rsidP="007A41FF">
      <w:pPr>
        <w:rPr>
          <w:sz w:val="23"/>
          <w:szCs w:val="23"/>
        </w:rPr>
      </w:pPr>
    </w:p>
    <w:p w:rsidR="007A41FF" w:rsidRDefault="007A41FF" w:rsidP="007A41FF"/>
    <w:sectPr w:rsidR="007A41FF">
      <w:headerReference w:type="defaul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4D98" w:rsidRDefault="00334D98" w:rsidP="002606E3">
      <w:pPr>
        <w:spacing w:after="0" w:line="240" w:lineRule="auto"/>
      </w:pPr>
      <w:r>
        <w:separator/>
      </w:r>
    </w:p>
  </w:endnote>
  <w:endnote w:type="continuationSeparator" w:id="0">
    <w:p w:rsidR="00334D98" w:rsidRDefault="00334D98" w:rsidP="00260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4D98" w:rsidRDefault="00334D98" w:rsidP="002606E3">
      <w:pPr>
        <w:spacing w:after="0" w:line="240" w:lineRule="auto"/>
      </w:pPr>
      <w:r>
        <w:separator/>
      </w:r>
    </w:p>
  </w:footnote>
  <w:footnote w:type="continuationSeparator" w:id="0">
    <w:p w:rsidR="00334D98" w:rsidRDefault="00334D98" w:rsidP="002606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6F7" w:rsidRDefault="006B06F7" w:rsidP="006B06F7">
    <w:pPr>
      <w:pStyle w:val="Intestazione"/>
      <w:jc w:val="right"/>
    </w:pPr>
    <w:r>
      <w:rPr>
        <w:noProof/>
        <w:sz w:val="23"/>
        <w:szCs w:val="23"/>
      </w:rPr>
      <w:drawing>
        <wp:inline distT="0" distB="0" distL="0" distR="0" wp14:anchorId="2FC8EA28" wp14:editId="49CBC431">
          <wp:extent cx="1270000" cy="317500"/>
          <wp:effectExtent l="0" t="0" r="6350" b="635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 piccolo UCSicilia.jpg"/>
                  <pic:cNvPicPr/>
                </pic:nvPicPr>
                <pic:blipFill>
                  <a:blip r:embed="rId1">
                    <a:extLst>
                      <a:ext uri="{28A0092B-C50C-407E-A947-70E740481C1C}">
                        <a14:useLocalDpi xmlns:a14="http://schemas.microsoft.com/office/drawing/2010/main" val="0"/>
                      </a:ext>
                    </a:extLst>
                  </a:blip>
                  <a:stretch>
                    <a:fillRect/>
                  </a:stretch>
                </pic:blipFill>
                <pic:spPr>
                  <a:xfrm>
                    <a:off x="0" y="0"/>
                    <a:ext cx="1270000" cy="3175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CA3"/>
    <w:rsid w:val="001013F7"/>
    <w:rsid w:val="002048A7"/>
    <w:rsid w:val="002606E3"/>
    <w:rsid w:val="0026218F"/>
    <w:rsid w:val="00334D98"/>
    <w:rsid w:val="004D17FB"/>
    <w:rsid w:val="006745C3"/>
    <w:rsid w:val="006B06F7"/>
    <w:rsid w:val="007A41FF"/>
    <w:rsid w:val="00804E02"/>
    <w:rsid w:val="00925D19"/>
    <w:rsid w:val="00962096"/>
    <w:rsid w:val="009B3D79"/>
    <w:rsid w:val="009B7062"/>
    <w:rsid w:val="00AB6E2D"/>
    <w:rsid w:val="00BE6CA3"/>
    <w:rsid w:val="00D21E04"/>
    <w:rsid w:val="00D90F2F"/>
    <w:rsid w:val="00E004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34150"/>
  <w15:chartTrackingRefBased/>
  <w15:docId w15:val="{B0405902-FDBB-49DB-B9A9-735AD364A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BE6CA3"/>
    <w:pPr>
      <w:autoSpaceDE w:val="0"/>
      <w:autoSpaceDN w:val="0"/>
      <w:adjustRightInd w:val="0"/>
      <w:spacing w:after="0" w:line="240" w:lineRule="auto"/>
    </w:pPr>
    <w:rPr>
      <w:rFonts w:ascii="Calibri" w:hAnsi="Calibri" w:cs="Calibri"/>
      <w:color w:val="000000"/>
      <w:sz w:val="24"/>
      <w:szCs w:val="24"/>
    </w:rPr>
  </w:style>
  <w:style w:type="paragraph" w:styleId="Intestazione">
    <w:name w:val="header"/>
    <w:basedOn w:val="Normale"/>
    <w:link w:val="IntestazioneCarattere"/>
    <w:uiPriority w:val="99"/>
    <w:unhideWhenUsed/>
    <w:rsid w:val="002606E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06E3"/>
  </w:style>
  <w:style w:type="paragraph" w:styleId="Pidipagina">
    <w:name w:val="footer"/>
    <w:basedOn w:val="Normale"/>
    <w:link w:val="PidipaginaCarattere"/>
    <w:uiPriority w:val="99"/>
    <w:unhideWhenUsed/>
    <w:rsid w:val="002606E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06E3"/>
  </w:style>
  <w:style w:type="paragraph" w:styleId="Testofumetto">
    <w:name w:val="Balloon Text"/>
    <w:basedOn w:val="Normale"/>
    <w:link w:val="TestofumettoCarattere"/>
    <w:uiPriority w:val="99"/>
    <w:semiHidden/>
    <w:unhideWhenUsed/>
    <w:rsid w:val="00AB6E2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B6E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61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11</Pages>
  <Words>1418</Words>
  <Characters>8086</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7</cp:revision>
  <cp:lastPrinted>2019-06-24T11:14:00Z</cp:lastPrinted>
  <dcterms:created xsi:type="dcterms:W3CDTF">2019-06-24T09:07:00Z</dcterms:created>
  <dcterms:modified xsi:type="dcterms:W3CDTF">2019-06-24T11:32:00Z</dcterms:modified>
</cp:coreProperties>
</file>